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rFonts w:ascii="Calibri" w:cs="Calibri" w:eastAsia="Calibri" w:hAnsi="Calibri"/>
          <w:b w:val="1"/>
          <w:sz w:val="24"/>
          <w:szCs w:val="24"/>
        </w:rPr>
      </w:pPr>
      <w:bookmarkStart w:colFirst="0" w:colLast="0" w:name="_vkirleichp0h" w:id="0"/>
      <w:bookmarkEnd w:id="0"/>
      <w:r w:rsidDel="00000000" w:rsidR="00000000" w:rsidRPr="00000000">
        <w:rPr>
          <w:rFonts w:ascii="Calibri" w:cs="Calibri" w:eastAsia="Calibri" w:hAnsi="Calibri"/>
          <w:b w:val="1"/>
          <w:sz w:val="24"/>
          <w:szCs w:val="24"/>
          <w:rtl w:val="0"/>
        </w:rPr>
        <w:t xml:space="preserve">Amber Thompson, Associate Project Manager </w:t>
      </w:r>
      <w:r w:rsidDel="00000000" w:rsidR="00000000" w:rsidRPr="00000000">
        <w:drawing>
          <wp:anchor allowOverlap="1" behindDoc="0" distB="114300" distT="114300" distL="114300" distR="114300" hidden="0" layoutInCell="1" locked="0" relativeHeight="0" simplePos="0">
            <wp:simplePos x="0" y="0"/>
            <wp:positionH relativeFrom="column">
              <wp:posOffset>-66674</wp:posOffset>
            </wp:positionH>
            <wp:positionV relativeFrom="paragraph">
              <wp:posOffset>114300</wp:posOffset>
            </wp:positionV>
            <wp:extent cx="1890713" cy="1890713"/>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890713" cy="1890713"/>
                    </a:xfrm>
                    <a:prstGeom prst="rect"/>
                    <a:ln/>
                  </pic:spPr>
                </pic:pic>
              </a:graphicData>
            </a:graphic>
          </wp:anchor>
        </w:drawing>
      </w:r>
    </w:p>
    <w:p w:rsidR="00000000" w:rsidDel="00000000" w:rsidP="00000000" w:rsidRDefault="00000000" w:rsidRPr="00000000" w14:paraId="00000002">
      <w:pPr>
        <w:spacing w:after="160" w:line="259" w:lineRule="auto"/>
        <w:rPr>
          <w:rFonts w:ascii="Calibri" w:cs="Calibri" w:eastAsia="Calibri" w:hAnsi="Calibri"/>
          <w:sz w:val="24"/>
          <w:szCs w:val="24"/>
        </w:rPr>
      </w:pPr>
      <w:bookmarkStart w:colFirst="0" w:colLast="0" w:name="_doa38nua25yx" w:id="1"/>
      <w:bookmarkEnd w:id="1"/>
      <w:r w:rsidDel="00000000" w:rsidR="00000000" w:rsidRPr="00000000">
        <w:rPr>
          <w:rFonts w:ascii="Roboto" w:cs="Roboto" w:eastAsia="Roboto" w:hAnsi="Roboto"/>
          <w:color w:val="222222"/>
          <w:sz w:val="21"/>
          <w:szCs w:val="21"/>
          <w:highlight w:val="white"/>
          <w:rtl w:val="0"/>
        </w:rPr>
        <w:t xml:space="preserve">amber.thompson@highradius.com</w:t>
      </w:r>
      <w:r w:rsidDel="00000000" w:rsidR="00000000" w:rsidRPr="00000000">
        <w:rPr>
          <w:rtl w:val="0"/>
        </w:rPr>
      </w:r>
    </w:p>
    <w:p w:rsidR="00000000" w:rsidDel="00000000" w:rsidP="00000000" w:rsidRDefault="00000000" w:rsidRPr="00000000" w14:paraId="00000003">
      <w:pPr>
        <w:widowControl w:val="0"/>
        <w:rPr>
          <w:rFonts w:ascii="Calibri" w:cs="Calibri" w:eastAsia="Calibri" w:hAnsi="Calibri"/>
          <w:color w:val="263238"/>
        </w:rPr>
      </w:pPr>
      <w:r w:rsidDel="00000000" w:rsidR="00000000" w:rsidRPr="00000000">
        <w:rPr>
          <w:rFonts w:ascii="Calibri" w:cs="Calibri" w:eastAsia="Calibri" w:hAnsi="Calibri"/>
          <w:color w:val="263238"/>
          <w:rtl w:val="0"/>
        </w:rPr>
        <w:t xml:space="preserve">Amber Thompson is currently Associate Project Manager for Treasury. At HighRadius, she helps companies implement Treasury systems in multiple regions and for companies of all sizes ranging from Global 100 to small and medium size companies.</w:t>
      </w:r>
    </w:p>
    <w:p w:rsidR="00000000" w:rsidDel="00000000" w:rsidP="00000000" w:rsidRDefault="00000000" w:rsidRPr="00000000" w14:paraId="00000004">
      <w:pPr>
        <w:widowControl w:val="0"/>
        <w:rPr>
          <w:rFonts w:ascii="Calibri" w:cs="Calibri" w:eastAsia="Calibri" w:hAnsi="Calibri"/>
          <w:color w:val="263238"/>
        </w:rPr>
      </w:pPr>
      <w:r w:rsidDel="00000000" w:rsidR="00000000" w:rsidRPr="00000000">
        <w:rPr>
          <w:rFonts w:ascii="Calibri" w:cs="Calibri" w:eastAsia="Calibri" w:hAnsi="Calibri"/>
          <w:color w:val="263238"/>
          <w:rtl w:val="0"/>
        </w:rPr>
        <w:t xml:space="preserve">Amber has direct experience in consulting, project management, implementations and working with customers and product teams to meet the needs of clients in different markets and areas of treasury such as cash forecasting and cash management.</w:t>
      </w:r>
    </w:p>
    <w:p w:rsidR="00000000" w:rsidDel="00000000" w:rsidP="00000000" w:rsidRDefault="00000000" w:rsidRPr="00000000" w14:paraId="00000005">
      <w:pPr>
        <w:widowControl w:val="0"/>
        <w:rPr>
          <w:rFonts w:ascii="Calibri" w:cs="Calibri" w:eastAsia="Calibri" w:hAnsi="Calibri"/>
          <w:color w:val="263238"/>
        </w:rPr>
      </w:pPr>
      <w:r w:rsidDel="00000000" w:rsidR="00000000" w:rsidRPr="00000000">
        <w:rPr>
          <w:rtl w:val="0"/>
        </w:rPr>
      </w:r>
    </w:p>
    <w:p w:rsidR="00000000" w:rsidDel="00000000" w:rsidP="00000000" w:rsidRDefault="00000000" w:rsidRPr="00000000" w14:paraId="00000006">
      <w:pPr>
        <w:spacing w:after="160" w:line="259" w:lineRule="auto"/>
        <w:rPr>
          <w:rFonts w:ascii="Calibri" w:cs="Calibri" w:eastAsia="Calibri" w:hAnsi="Calibri"/>
          <w:b w:val="1"/>
          <w:sz w:val="24"/>
          <w:szCs w:val="24"/>
        </w:rPr>
      </w:pPr>
      <w:bookmarkStart w:colFirst="0" w:colLast="0" w:name="_4n8n6vlv8ieo" w:id="2"/>
      <w:bookmarkEnd w:id="2"/>
      <w:r w:rsidDel="00000000" w:rsidR="00000000" w:rsidRPr="00000000">
        <w:rPr>
          <w:rtl w:val="0"/>
        </w:rPr>
      </w:r>
    </w:p>
    <w:p w:rsidR="00000000" w:rsidDel="00000000" w:rsidP="00000000" w:rsidRDefault="00000000" w:rsidRPr="00000000" w14:paraId="00000007">
      <w:pPr>
        <w:spacing w:after="160" w:line="259" w:lineRule="auto"/>
        <w:rPr>
          <w:rFonts w:ascii="Calibri" w:cs="Calibri" w:eastAsia="Calibri" w:hAnsi="Calibri"/>
          <w:b w:val="1"/>
          <w:sz w:val="24"/>
          <w:szCs w:val="24"/>
        </w:rPr>
      </w:pPr>
      <w:bookmarkStart w:colFirst="0" w:colLast="0" w:name="_lp8cx12jwqec" w:id="3"/>
      <w:bookmarkEnd w:id="3"/>
      <w:r w:rsidDel="00000000" w:rsidR="00000000" w:rsidRPr="00000000">
        <w:rPr>
          <w:rtl w:val="0"/>
        </w:rPr>
      </w:r>
    </w:p>
    <w:p w:rsidR="00000000" w:rsidDel="00000000" w:rsidP="00000000" w:rsidRDefault="00000000" w:rsidRPr="00000000" w14:paraId="00000008">
      <w:pPr>
        <w:spacing w:after="160" w:line="259" w:lineRule="auto"/>
        <w:rPr>
          <w:rFonts w:ascii="Calibri" w:cs="Calibri" w:eastAsia="Calibri" w:hAnsi="Calibri"/>
          <w:b w:val="1"/>
          <w:sz w:val="24"/>
          <w:szCs w:val="24"/>
        </w:rPr>
      </w:pPr>
      <w:bookmarkStart w:colFirst="0" w:colLast="0" w:name="_vkirleichp0h"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-66674</wp:posOffset>
            </wp:positionH>
            <wp:positionV relativeFrom="paragraph">
              <wp:posOffset>259612</wp:posOffset>
            </wp:positionV>
            <wp:extent cx="1843088" cy="1843088"/>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843088" cy="1843088"/>
                    </a:xfrm>
                    <a:prstGeom prst="rect"/>
                    <a:ln/>
                  </pic:spPr>
                </pic:pic>
              </a:graphicData>
            </a:graphic>
          </wp:anchor>
        </w:drawing>
      </w:r>
    </w:p>
    <w:p w:rsidR="00000000" w:rsidDel="00000000" w:rsidP="00000000" w:rsidRDefault="00000000" w:rsidRPr="00000000" w14:paraId="00000009">
      <w:pPr>
        <w:spacing w:after="160" w:line="259" w:lineRule="auto"/>
        <w:rPr>
          <w:rFonts w:ascii="Calibri" w:cs="Calibri" w:eastAsia="Calibri" w:hAnsi="Calibri"/>
          <w:b w:val="1"/>
          <w:sz w:val="24"/>
          <w:szCs w:val="24"/>
        </w:rPr>
      </w:pPr>
      <w:bookmarkStart w:colFirst="0" w:colLast="0" w:name="_b5abwyhkxkpk" w:id="4"/>
      <w:bookmarkEnd w:id="4"/>
      <w:r w:rsidDel="00000000" w:rsidR="00000000" w:rsidRPr="00000000">
        <w:rPr>
          <w:rFonts w:ascii="Calibri" w:cs="Calibri" w:eastAsia="Calibri" w:hAnsi="Calibri"/>
          <w:b w:val="1"/>
          <w:sz w:val="24"/>
          <w:szCs w:val="24"/>
          <w:rtl w:val="0"/>
        </w:rPr>
        <w:t xml:space="preserve">Bernice Van Der Velden, Senior Consultant </w:t>
      </w:r>
    </w:p>
    <w:p w:rsidR="00000000" w:rsidDel="00000000" w:rsidP="00000000" w:rsidRDefault="00000000" w:rsidRPr="00000000" w14:paraId="0000000A">
      <w:pPr>
        <w:spacing w:after="160" w:line="259" w:lineRule="auto"/>
        <w:rPr>
          <w:rFonts w:ascii="Calibri" w:cs="Calibri" w:eastAsia="Calibri" w:hAnsi="Calibri"/>
          <w:sz w:val="24"/>
          <w:szCs w:val="24"/>
        </w:rPr>
      </w:pPr>
      <w:bookmarkStart w:colFirst="0" w:colLast="0" w:name="_c70urjs1s26u" w:id="5"/>
      <w:bookmarkEnd w:id="5"/>
      <w:r w:rsidDel="00000000" w:rsidR="00000000" w:rsidRPr="00000000">
        <w:rPr>
          <w:rFonts w:ascii="Calibri" w:cs="Calibri" w:eastAsia="Calibri" w:hAnsi="Calibri"/>
          <w:sz w:val="24"/>
          <w:szCs w:val="24"/>
          <w:rtl w:val="0"/>
        </w:rPr>
        <w:t xml:space="preserve">bernice.vandervelden@highradius.com</w:t>
      </w:r>
    </w:p>
    <w:p w:rsidR="00000000" w:rsidDel="00000000" w:rsidP="00000000" w:rsidRDefault="00000000" w:rsidRPr="00000000" w14:paraId="0000000B">
      <w:pPr>
        <w:widowControl w:val="0"/>
        <w:rPr>
          <w:rFonts w:ascii="Calibri" w:cs="Calibri" w:eastAsia="Calibri" w:hAnsi="Calibri"/>
        </w:rPr>
      </w:pPr>
      <w:r w:rsidDel="00000000" w:rsidR="00000000" w:rsidRPr="00000000">
        <w:rPr>
          <w:rFonts w:ascii="Calibri" w:cs="Calibri" w:eastAsia="Calibri" w:hAnsi="Calibri"/>
          <w:color w:val="263238"/>
          <w:rtl w:val="0"/>
        </w:rPr>
        <w:t xml:space="preserve">Bernice Van Der Velden consults with customers on large Treasury Management projects and helps them transform their cash forecasting and cash management operations. She has worked directly with CFO’s, Treasurers, and AR Directors from Fortune 500 to smaller sized companies. Bernice is currently working as a Senior Consultant at HighRadius where she designs and implements multiple complex solutions by working closely with treasury professionals.</w:t>
      </w:r>
      <w:r w:rsidDel="00000000" w:rsidR="00000000" w:rsidRPr="00000000">
        <w:rPr>
          <w:rtl w:val="0"/>
        </w:rPr>
      </w:r>
    </w:p>
    <w:p w:rsidR="00000000" w:rsidDel="00000000" w:rsidP="00000000" w:rsidRDefault="00000000" w:rsidRPr="00000000" w14:paraId="0000000C">
      <w:pPr>
        <w:widowControl w:val="0"/>
        <w:rPr>
          <w:rFonts w:ascii="Calibri" w:cs="Calibri" w:eastAsia="Calibri" w:hAnsi="Calibri"/>
          <w:color w:val="263238"/>
        </w:rPr>
      </w:pPr>
      <w:r w:rsidDel="00000000" w:rsidR="00000000" w:rsidRPr="00000000">
        <w:rPr>
          <w:rtl w:val="0"/>
        </w:rPr>
      </w:r>
    </w:p>
    <w:p w:rsidR="00000000" w:rsidDel="00000000" w:rsidP="00000000" w:rsidRDefault="00000000" w:rsidRPr="00000000" w14:paraId="0000000D">
      <w:pPr>
        <w:widowControl w:val="0"/>
        <w:rPr>
          <w:rFonts w:ascii="Calibri" w:cs="Calibri" w:eastAsia="Calibri" w:hAnsi="Calibri"/>
          <w:color w:val="263238"/>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color w:val="6d9eeb"/>
      <w:sz w:val="40"/>
      <w:szCs w:val="40"/>
    </w:rPr>
  </w:style>
  <w:style w:type="paragraph" w:styleId="Heading2">
    <w:name w:val="heading 2"/>
    <w:basedOn w:val="Normal"/>
    <w:next w:val="Normal"/>
    <w:pPr>
      <w:keepNext w:val="1"/>
      <w:keepLines w:val="1"/>
      <w:spacing w:after="120" w:before="360" w:lineRule="auto"/>
    </w:pPr>
    <w:rPr>
      <w:i w:val="1"/>
      <w:sz w:val="32"/>
      <w:szCs w:val="32"/>
    </w:rPr>
  </w:style>
  <w:style w:type="paragraph" w:styleId="Heading3">
    <w:name w:val="heading 3"/>
    <w:basedOn w:val="Normal"/>
    <w:next w:val="Normal"/>
    <w:pPr>
      <w:keepNext w:val="1"/>
      <w:keepLines w:val="1"/>
      <w:spacing w:after="80" w:before="320" w:lineRule="auto"/>
      <w:ind w:left="720" w:hanging="360"/>
    </w:pPr>
    <w:rPr>
      <w:color w:val="1155cc"/>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